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E4" w:rsidRPr="008252EA" w:rsidRDefault="008252EA" w:rsidP="008252EA">
      <w:pPr>
        <w:jc w:val="both"/>
        <w:rPr>
          <w:rFonts w:ascii="Times New Roman" w:hAnsi="Times New Roman" w:cs="Times New Roman"/>
          <w:sz w:val="28"/>
          <w:szCs w:val="28"/>
        </w:rPr>
      </w:pPr>
      <w:r w:rsidRPr="008252EA">
        <w:rPr>
          <w:rFonts w:ascii="Times New Roman" w:hAnsi="Times New Roman" w:cs="Times New Roman"/>
          <w:sz w:val="28"/>
          <w:szCs w:val="28"/>
        </w:rPr>
        <w:t>В Отдел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252EA">
        <w:rPr>
          <w:rFonts w:ascii="Times New Roman" w:hAnsi="Times New Roman" w:cs="Times New Roman"/>
          <w:sz w:val="28"/>
          <w:szCs w:val="28"/>
        </w:rPr>
        <w:t xml:space="preserve"> ГИБДД МО МВД России «</w:t>
      </w:r>
      <w:r>
        <w:rPr>
          <w:rFonts w:ascii="Times New Roman" w:hAnsi="Times New Roman" w:cs="Times New Roman"/>
          <w:sz w:val="28"/>
          <w:szCs w:val="28"/>
        </w:rPr>
        <w:t>Сысертский</w:t>
      </w:r>
      <w:r w:rsidRPr="008252EA">
        <w:rPr>
          <w:rFonts w:ascii="Times New Roman" w:hAnsi="Times New Roman" w:cs="Times New Roman"/>
          <w:sz w:val="28"/>
          <w:szCs w:val="28"/>
        </w:rPr>
        <w:t xml:space="preserve">» часто обращаются автолюбители с просьбой разъяснить изменения в Правилах дорожного движения, касающиеся применения водителями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жилетов. Как уже публиковалось ранее, Постановлением Правительства РФ от 12 декабря 2017 года № 1524 внесены изменения в ПДД РФ. </w:t>
      </w:r>
      <w:proofErr w:type="gramStart"/>
      <w:r w:rsidRPr="008252EA"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 w:rsidRPr="008252EA">
        <w:rPr>
          <w:rFonts w:ascii="Times New Roman" w:hAnsi="Times New Roman" w:cs="Times New Roman"/>
          <w:sz w:val="28"/>
          <w:szCs w:val="28"/>
        </w:rPr>
        <w:t xml:space="preserve"> в ПДД РФ появился новый пункт 2.3.4, согласно которому водитель обязан «в случае вынужденной остановки транспортного средства или дорожно- 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куртку, жилет или жилет-накидку с полосами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материала, соответствующих требованиям ГОСТа 12.4.281-2014». В соответствии с выше указанным ГОСТом куртка или жилет-накидка выглядят так: - ширина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световозвращающей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 должна быть не менее 50 см (п. 4.2.2 ГОСТ); - и жилет, и куртка должны иметь по 2 (также допускается и одна) такие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полосы, расположенные горизонтально на торсе, нижняя полоса должна быть расположена на расстоянии не меньше 50 мм от низа изделия, а верхняя – не менее 50 мм от нижней (п. 4.2.3 ГОСТ); - ещё две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 должны идти каждая от верхней горизонтальной полосы спереди и далее к верху, затем через плечи на спину и до этой же горизонтальной полосы сзади – по обеим сторонам (по обоим плечам) (п. 4.2.3 ГОСТ). Таким образом, разрешено применять только «правильный» жилет, а не любой другой, понравившийся водителю. Также обращаем внимание водителей на то, что они обязаны применять жилеты, находясь на проезжей части или обочине, не только в темноте, но и на части дороги с ограниченной видимостью независимо от времени суток. Определение этого есть в ПДД: «Ограниченная видимость – видимость водителем дороги в направлении движения, ограниченная рельефом местности, геометрическими параметрами дороги, растительностью, строениями, сооружениями или иными объектами, в том числе транспортными средствами». Территорий внутри городов данное изменение не касается. Вступает в законную силу с 18 марта 2018 года.</w:t>
      </w:r>
      <w:bookmarkStart w:id="0" w:name="_GoBack"/>
      <w:bookmarkEnd w:id="0"/>
    </w:p>
    <w:sectPr w:rsidR="00AF78E4" w:rsidRPr="0082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5D"/>
    <w:rsid w:val="003C575D"/>
    <w:rsid w:val="008252EA"/>
    <w:rsid w:val="00A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D668-9EA0-478E-A5AB-8F9D2196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2018-02-20T10:56:00Z</dcterms:created>
  <dcterms:modified xsi:type="dcterms:W3CDTF">2018-02-20T10:59:00Z</dcterms:modified>
</cp:coreProperties>
</file>